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5 мая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right="140"/>
        <w:jc w:val="both"/>
      </w:pP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right="140" w:firstLine="567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310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ст.7.27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Чулюкина Александра Андреевича, </w:t>
      </w:r>
      <w:r>
        <w:rPr>
          <w:rStyle w:val="cat-UserDefinedgrp-26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567"/>
        <w:jc w:val="both"/>
      </w:pPr>
    </w:p>
    <w:p>
      <w:pPr>
        <w:spacing w:before="0" w:after="0"/>
        <w:ind w:right="14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right="140"/>
        <w:jc w:val="center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25.04.2026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12 час. 53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Чулюкин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находясь в</w:t>
      </w:r>
      <w:r>
        <w:rPr>
          <w:rFonts w:ascii="Times New Roman" w:eastAsia="Times New Roman" w:hAnsi="Times New Roman" w:cs="Times New Roman"/>
        </w:rPr>
        <w:t xml:space="preserve"> помещении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магазина </w:t>
      </w:r>
      <w:r>
        <w:rPr>
          <w:rFonts w:ascii="Times New Roman" w:eastAsia="Times New Roman" w:hAnsi="Times New Roman" w:cs="Times New Roman"/>
        </w:rPr>
        <w:t xml:space="preserve">ТК </w:t>
      </w:r>
      <w:r>
        <w:rPr>
          <w:rFonts w:ascii="Times New Roman" w:eastAsia="Times New Roman" w:hAnsi="Times New Roman" w:cs="Times New Roman"/>
        </w:rPr>
        <w:t>Лента</w:t>
      </w:r>
      <w:r>
        <w:rPr>
          <w:rFonts w:ascii="Times New Roman" w:eastAsia="Times New Roman" w:hAnsi="Times New Roman" w:cs="Times New Roman"/>
        </w:rPr>
        <w:t xml:space="preserve"> по ул.</w:t>
      </w:r>
      <w:r>
        <w:rPr>
          <w:rFonts w:ascii="Times New Roman" w:eastAsia="Times New Roman" w:hAnsi="Times New Roman" w:cs="Times New Roman"/>
        </w:rPr>
        <w:t>Объездная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в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совершил </w:t>
      </w:r>
      <w:r>
        <w:rPr>
          <w:rFonts w:ascii="Times New Roman" w:eastAsia="Times New Roman" w:hAnsi="Times New Roman" w:cs="Times New Roman"/>
        </w:rPr>
        <w:t xml:space="preserve">мелкое </w:t>
      </w:r>
      <w:r>
        <w:rPr>
          <w:rFonts w:ascii="Times New Roman" w:eastAsia="Times New Roman" w:hAnsi="Times New Roman" w:cs="Times New Roman"/>
        </w:rPr>
        <w:t>хищение товара</w:t>
      </w:r>
      <w:r>
        <w:rPr>
          <w:rFonts w:ascii="Times New Roman" w:eastAsia="Times New Roman" w:hAnsi="Times New Roman" w:cs="Times New Roman"/>
        </w:rPr>
        <w:t xml:space="preserve">, принадлежащего </w:t>
      </w:r>
      <w:r>
        <w:rPr>
          <w:rFonts w:ascii="Times New Roman" w:eastAsia="Times New Roman" w:hAnsi="Times New Roman" w:cs="Times New Roman"/>
        </w:rPr>
        <w:t>ООО «Лента»</w:t>
      </w:r>
      <w:r>
        <w:rPr>
          <w:rFonts w:ascii="Times New Roman" w:eastAsia="Times New Roman" w:hAnsi="Times New Roman" w:cs="Times New Roman"/>
        </w:rPr>
        <w:t>, а именно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филе </w:t>
      </w:r>
      <w:r>
        <w:rPr>
          <w:rFonts w:ascii="Times New Roman" w:eastAsia="Times New Roman" w:hAnsi="Times New Roman" w:cs="Times New Roman"/>
        </w:rPr>
        <w:t>форел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радужн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с кожей зам. вес 1,118 кг. 1 шт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стоимостью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2124,19</w:t>
      </w:r>
      <w:r>
        <w:rPr>
          <w:rFonts w:ascii="Times New Roman" w:eastAsia="Times New Roman" w:hAnsi="Times New Roman" w:cs="Times New Roman"/>
        </w:rPr>
        <w:t xml:space="preserve"> руб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причинив </w:t>
      </w:r>
      <w:r>
        <w:rPr>
          <w:rFonts w:ascii="Times New Roman" w:eastAsia="Times New Roman" w:hAnsi="Times New Roman" w:cs="Times New Roman"/>
        </w:rPr>
        <w:t>ООО «Лента»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ущерб на сумму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2124,19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Чулюкин А.А</w:t>
      </w:r>
      <w:r>
        <w:rPr>
          <w:rFonts w:ascii="Times New Roman" w:eastAsia="Times New Roman" w:hAnsi="Times New Roman" w:cs="Times New Roman"/>
        </w:rPr>
        <w:t xml:space="preserve">. правом на юридическую помощь защитника не воспользовался, вину в совершении </w:t>
      </w:r>
      <w:r>
        <w:rPr>
          <w:rFonts w:ascii="Times New Roman" w:eastAsia="Times New Roman" w:hAnsi="Times New Roman" w:cs="Times New Roman"/>
        </w:rPr>
        <w:t>правонарушения признал, пояснив</w:t>
      </w:r>
      <w:r>
        <w:rPr>
          <w:rFonts w:ascii="Times New Roman" w:eastAsia="Times New Roman" w:hAnsi="Times New Roman" w:cs="Times New Roman"/>
        </w:rPr>
        <w:t xml:space="preserve">, что </w:t>
      </w:r>
      <w:r>
        <w:rPr>
          <w:rFonts w:ascii="Times New Roman" w:eastAsia="Times New Roman" w:hAnsi="Times New Roman" w:cs="Times New Roman"/>
        </w:rPr>
        <w:t>действительно похитил</w:t>
      </w:r>
      <w:r>
        <w:rPr>
          <w:rFonts w:ascii="Times New Roman" w:eastAsia="Times New Roman" w:hAnsi="Times New Roman" w:cs="Times New Roman"/>
        </w:rPr>
        <w:t xml:space="preserve"> указанный в протоколе </w:t>
      </w:r>
      <w:r>
        <w:rPr>
          <w:rFonts w:ascii="Times New Roman" w:eastAsia="Times New Roman" w:hAnsi="Times New Roman" w:cs="Times New Roman"/>
        </w:rPr>
        <w:t>товар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Он вышел через кассу самообслуживания не оплачивая товар, после этого был задержан охранниками магазина.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Инвалидом не является.</w:t>
      </w:r>
      <w:r>
        <w:rPr>
          <w:rFonts w:ascii="Times New Roman" w:eastAsia="Times New Roman" w:hAnsi="Times New Roman" w:cs="Times New Roman"/>
        </w:rPr>
        <w:t xml:space="preserve"> Военнослужащим не явля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Малолетних детей не имеет.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Представитель потерпевшего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 xml:space="preserve">, о времени и </w:t>
      </w:r>
      <w:r>
        <w:rPr>
          <w:rFonts w:ascii="Times New Roman" w:eastAsia="Times New Roman" w:hAnsi="Times New Roman" w:cs="Times New Roman"/>
        </w:rPr>
        <w:t>месте рассмотрения дела извещен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надлежащим образом, ходатайство об отложении рассмотрения дела не поступало.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следующее: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Чулюкина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подтверждается исследованным судом: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25.04.2026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рапортами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25.04.2026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Fonts w:ascii="Times New Roman" w:eastAsia="Times New Roman" w:hAnsi="Times New Roman" w:cs="Times New Roman"/>
        </w:rPr>
        <w:t>Чулюкина А.А</w:t>
      </w:r>
      <w:r>
        <w:rPr>
          <w:rFonts w:ascii="Times New Roman" w:eastAsia="Times New Roman" w:hAnsi="Times New Roman" w:cs="Times New Roman"/>
        </w:rPr>
        <w:t>.;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Fonts w:ascii="Times New Roman" w:eastAsia="Times New Roman" w:hAnsi="Times New Roman" w:cs="Times New Roman"/>
        </w:rPr>
        <w:t>свидетеля Тузлаева А.И.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сохранной распиской;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заявлением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фототаблицей;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 о стоимости похищенных товаров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копией доверенности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товарной накладной;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- ходатайством;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справкой </w:t>
      </w:r>
      <w:r>
        <w:rPr>
          <w:rFonts w:ascii="Times New Roman" w:eastAsia="Times New Roman" w:hAnsi="Times New Roman" w:cs="Times New Roman"/>
        </w:rPr>
        <w:t>на лицо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Чулюкина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действия по факту мелкого хищения чужого имущества </w:t>
      </w:r>
      <w:r>
        <w:rPr>
          <w:rFonts w:ascii="Times New Roman" w:eastAsia="Times New Roman" w:hAnsi="Times New Roman" w:cs="Times New Roman"/>
        </w:rPr>
        <w:t>стоимость которого превышает одну тысячу рублей,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но не более двух тысяч пятисот рублей путем кражи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>нашли свое подтверждение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Чулюкина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квалифицированы по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7.27 КоАП РФ.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Смягчающим обстоятельством суд признает признание вины.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</w:t>
      </w:r>
      <w:r>
        <w:rPr>
          <w:rFonts w:ascii="Times New Roman" w:eastAsia="Times New Roman" w:hAnsi="Times New Roman" w:cs="Times New Roman"/>
        </w:rPr>
        <w:t xml:space="preserve"> ответственность обстоятельств не установлено.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ascii="Times New Roman" w:eastAsia="Times New Roman" w:hAnsi="Times New Roman" w:cs="Times New Roman"/>
        </w:rPr>
        <w:t>Чулюкиным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правонарушения, его личность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Чулюкин А.А</w:t>
      </w:r>
      <w:r>
        <w:rPr>
          <w:rFonts w:ascii="Times New Roman" w:eastAsia="Times New Roman" w:hAnsi="Times New Roman" w:cs="Times New Roman"/>
        </w:rPr>
        <w:t>. относится к категории лиц, которым в соответствии со ст. 3.9 КоАП РФ не может применяться административный арест</w:t>
      </w:r>
      <w:r>
        <w:rPr>
          <w:rFonts w:ascii="Times New Roman" w:eastAsia="Times New Roman" w:hAnsi="Times New Roman" w:cs="Times New Roman"/>
        </w:rPr>
        <w:t xml:space="preserve"> не предоставлено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Руководствуясь ст. ст. 23.1., 29.5, 29.6, 29.10 КоАП РФ, мировой судья,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</w:rPr>
        <w:t>Чулюкина Александра Андреевича</w:t>
      </w:r>
      <w:r>
        <w:rPr>
          <w:rFonts w:ascii="Times New Roman" w:eastAsia="Times New Roman" w:hAnsi="Times New Roman" w:cs="Times New Roman"/>
        </w:rPr>
        <w:t xml:space="preserve"> виновным в 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7.27 Кодекса РФ об административных правонарушениях и </w:t>
      </w:r>
      <w:r>
        <w:rPr>
          <w:rFonts w:ascii="Times New Roman" w:eastAsia="Times New Roman" w:hAnsi="Times New Roman" w:cs="Times New Roman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 xml:space="preserve">десять </w:t>
      </w:r>
      <w:r>
        <w:rPr>
          <w:rFonts w:ascii="Times New Roman" w:eastAsia="Times New Roman" w:hAnsi="Times New Roman" w:cs="Times New Roman"/>
        </w:rPr>
        <w:t xml:space="preserve">суток.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Срок наказания исчислять с</w:t>
      </w:r>
      <w:r>
        <w:rPr>
          <w:rFonts w:ascii="Times New Roman" w:eastAsia="Times New Roman" w:hAnsi="Times New Roman" w:cs="Times New Roman"/>
        </w:rPr>
        <w:t xml:space="preserve"> 16 </w:t>
      </w:r>
      <w:r>
        <w:rPr>
          <w:rFonts w:ascii="Times New Roman" w:eastAsia="Times New Roman" w:hAnsi="Times New Roman" w:cs="Times New Roman"/>
        </w:rPr>
        <w:t xml:space="preserve">часов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05.05</w:t>
      </w:r>
      <w:r>
        <w:rPr>
          <w:rFonts w:ascii="Times New Roman" w:eastAsia="Times New Roman" w:hAnsi="Times New Roman" w:cs="Times New Roman"/>
        </w:rPr>
        <w:t xml:space="preserve">.2026 г. 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Настоящее постановление может быть обжаловано и опротестовано в Ханты-Мансийский 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 через мирового судью в течение 10 дней со дня получения копии постановления.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right="140"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     </w:t>
      </w:r>
    </w:p>
    <w:p>
      <w:pPr>
        <w:spacing w:before="0" w:after="0"/>
        <w:ind w:right="140" w:firstLine="708"/>
        <w:jc w:val="both"/>
      </w:pPr>
      <w:r>
        <w:rPr>
          <w:rStyle w:val="cat-UserDefinedgrp-27rplc-4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140" w:firstLine="708"/>
        <w:jc w:val="both"/>
      </w:pP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right="140" w:firstLine="708"/>
        <w:jc w:val="both"/>
      </w:pPr>
    </w:p>
    <w:p>
      <w:pPr>
        <w:spacing w:before="0" w:after="0"/>
        <w:ind w:right="140"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40">
    <w:name w:val="cat-UserDefined grp-27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